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Freilichtmuseum Schwerin Mueß, Neugestaltung öffentlicher Bereich Leistungsgegenstand: Bau eines Unterstandes aus Holz auf dem vorh. Schiffsanleger für den SDS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2630128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Freilichtmuseum Schwerin Mueß, Neugestaltung öffentlicher Bereich Leistungsgegenstand: Bau eines Unterstandes aus Holz auf dem vorh. Schiffsanleger für den SDS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